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jc w:val="center"/>
        <w:tblInd w:w="1637" w:type="dxa"/>
        <w:tblLook w:val="04A0" w:firstRow="1" w:lastRow="0" w:firstColumn="1" w:lastColumn="0" w:noHBand="0" w:noVBand="1"/>
      </w:tblPr>
      <w:tblGrid>
        <w:gridCol w:w="221"/>
        <w:gridCol w:w="4496"/>
        <w:gridCol w:w="833"/>
        <w:gridCol w:w="3687"/>
        <w:gridCol w:w="266"/>
      </w:tblGrid>
      <w:tr w:rsidR="00126CB1" w:rsidRPr="00E33DED" w:rsidTr="00FA02A8">
        <w:trPr>
          <w:gridBefore w:val="1"/>
          <w:gridAfter w:val="1"/>
          <w:wBefore w:w="221" w:type="dxa"/>
          <w:wAfter w:w="266" w:type="dxa"/>
          <w:jc w:val="center"/>
        </w:trPr>
        <w:tc>
          <w:tcPr>
            <w:tcW w:w="5329" w:type="dxa"/>
            <w:gridSpan w:val="2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126CB1" w:rsidRPr="005232F9" w:rsidRDefault="00126CB1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бщим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собранием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работников </w:t>
            </w:r>
            <w:r w:rsidRPr="005232F9">
              <w:rPr>
                <w:rFonts w:ascii="Times New Roman" w:eastAsia="Times New Roman" w:hAnsi="Times New Roman" w:cs="Calibri"/>
                <w:color w:val="000000"/>
                <w:spacing w:val="-4"/>
                <w:sz w:val="28"/>
                <w:szCs w:val="28"/>
                <w:lang w:eastAsia="ru-RU"/>
              </w:rPr>
              <w:t>Учреждения</w:t>
            </w:r>
          </w:p>
          <w:p w:rsidR="00126CB1" w:rsidRPr="005232F9" w:rsidRDefault="00126CB1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ротокол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№1 от 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»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2022г.</w:t>
            </w:r>
          </w:p>
          <w:p w:rsidR="00126CB1" w:rsidRPr="00E33DED" w:rsidRDefault="00126CB1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26CB1" w:rsidRDefault="00126CB1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МДОАУ № 101 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О.Г. Загребнева</w:t>
            </w:r>
          </w:p>
          <w:p w:rsidR="00126CB1" w:rsidRPr="005232F9" w:rsidRDefault="00126CB1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___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г.</w:t>
            </w:r>
          </w:p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6CB1" w:rsidRPr="00E33DED" w:rsidTr="00FA02A8">
        <w:trPr>
          <w:gridBefore w:val="1"/>
          <w:gridAfter w:val="1"/>
          <w:wBefore w:w="221" w:type="dxa"/>
          <w:wAfter w:w="266" w:type="dxa"/>
          <w:jc w:val="center"/>
        </w:trPr>
        <w:tc>
          <w:tcPr>
            <w:tcW w:w="5329" w:type="dxa"/>
            <w:gridSpan w:val="2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6CB1" w:rsidRPr="00E33DED" w:rsidTr="00FA02A8">
        <w:trPr>
          <w:jc w:val="center"/>
        </w:trPr>
        <w:tc>
          <w:tcPr>
            <w:tcW w:w="4717" w:type="dxa"/>
            <w:gridSpan w:val="2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6CB1" w:rsidRPr="00E33DED" w:rsidTr="00FA02A8">
        <w:trPr>
          <w:jc w:val="center"/>
        </w:trPr>
        <w:tc>
          <w:tcPr>
            <w:tcW w:w="4717" w:type="dxa"/>
            <w:gridSpan w:val="2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126CB1" w:rsidRPr="00E33DED" w:rsidRDefault="00126CB1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6CB1" w:rsidRPr="005232F9" w:rsidRDefault="00126CB1" w:rsidP="00126CB1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-7"/>
        <w:tblW w:w="10314" w:type="dxa"/>
        <w:tblLook w:val="04A0" w:firstRow="1" w:lastRow="0" w:firstColumn="1" w:lastColumn="0" w:noHBand="0" w:noVBand="1"/>
      </w:tblPr>
      <w:tblGrid>
        <w:gridCol w:w="5495"/>
        <w:gridCol w:w="283"/>
        <w:gridCol w:w="4253"/>
        <w:gridCol w:w="283"/>
      </w:tblGrid>
      <w:tr w:rsidR="00126CB1" w:rsidRPr="005232F9" w:rsidTr="00FA02A8">
        <w:trPr>
          <w:gridAfter w:val="1"/>
          <w:wAfter w:w="283" w:type="dxa"/>
          <w:trHeight w:val="1087"/>
        </w:trPr>
        <w:tc>
          <w:tcPr>
            <w:tcW w:w="5495" w:type="dxa"/>
          </w:tcPr>
          <w:p w:rsidR="00126CB1" w:rsidRPr="005232F9" w:rsidRDefault="00126CB1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126CB1" w:rsidRPr="005232F9" w:rsidRDefault="00126CB1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126CB1" w:rsidRPr="005232F9" w:rsidTr="00FA02A8">
        <w:tc>
          <w:tcPr>
            <w:tcW w:w="5778" w:type="dxa"/>
            <w:gridSpan w:val="2"/>
          </w:tcPr>
          <w:p w:rsidR="00126CB1" w:rsidRPr="005232F9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1B1919"/>
                <w:sz w:val="28"/>
                <w:szCs w:val="28"/>
                <w:lang w:eastAsia="ru-RU"/>
              </w:rPr>
              <w:t>СОГЛАСОВАНО</w:t>
            </w:r>
          </w:p>
          <w:p w:rsidR="00126CB1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Председатель Союза </w:t>
            </w:r>
            <w:r w:rsidRPr="005232F9"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родителей </w:t>
            </w:r>
          </w:p>
          <w:p w:rsidR="00126CB1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 w:rsidRPr="005232F9"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 xml:space="preserve">МДОАУ № </w:t>
            </w:r>
            <w:r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>101</w:t>
            </w:r>
          </w:p>
          <w:p w:rsidR="00126CB1" w:rsidRPr="005232F9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sz w:val="28"/>
                <w:szCs w:val="28"/>
                <w:lang w:eastAsia="ru-RU"/>
              </w:rPr>
              <w:t>_____________К.А. Якушева</w:t>
            </w:r>
          </w:p>
          <w:p w:rsidR="00126CB1" w:rsidRPr="005232F9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>от 21.01.</w:t>
            </w:r>
            <w:r w:rsidRPr="005232F9">
              <w:rPr>
                <w:rFonts w:ascii="Times New Roman" w:eastAsia="Times New Roman" w:hAnsi="Times New Roman" w:cs="Calibri"/>
                <w:bCs/>
                <w:color w:val="1B1919"/>
                <w:kern w:val="32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4536" w:type="dxa"/>
            <w:gridSpan w:val="2"/>
          </w:tcPr>
          <w:p w:rsidR="00126CB1" w:rsidRPr="005232F9" w:rsidRDefault="00126CB1" w:rsidP="00FA02A8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 w:cs="Calibri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126CB1" w:rsidRPr="005232F9" w:rsidTr="00FA02A8">
        <w:trPr>
          <w:gridAfter w:val="1"/>
          <w:wAfter w:w="283" w:type="dxa"/>
        </w:trPr>
        <w:tc>
          <w:tcPr>
            <w:tcW w:w="5495" w:type="dxa"/>
          </w:tcPr>
          <w:p w:rsidR="00126CB1" w:rsidRPr="005232F9" w:rsidRDefault="00126CB1" w:rsidP="00FA02A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color w:val="1B1919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126CB1" w:rsidRPr="005232F9" w:rsidRDefault="00126CB1" w:rsidP="00FA02A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CB1" w:rsidRPr="005232F9" w:rsidRDefault="00126CB1" w:rsidP="00126CB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26C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Порядок </w:t>
      </w:r>
      <w:proofErr w:type="gramStart"/>
      <w:r w:rsidRPr="00126C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индивидуальному учебному плану, в том числе при ускоренном обучении, в пределах осваиваемой образовательной программы </w:t>
      </w:r>
    </w:p>
    <w:p w:rsidR="00126CB1" w:rsidRPr="00126CB1" w:rsidRDefault="00126CB1" w:rsidP="00126CB1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32"/>
          <w:szCs w:val="32"/>
          <w:lang w:eastAsia="ru-RU"/>
        </w:rPr>
      </w:pPr>
      <w:r w:rsidRPr="00126CB1">
        <w:rPr>
          <w:rFonts w:ascii="Times New Roman" w:eastAsia="Times New Roman" w:hAnsi="Times New Roman" w:cs="Calibri"/>
          <w:sz w:val="32"/>
          <w:szCs w:val="32"/>
          <w:lang w:eastAsia="ru-RU"/>
        </w:rPr>
        <w:t xml:space="preserve">муниципального дошкольного образовательного автономного учреждения «Детский сад № </w:t>
      </w:r>
      <w:r>
        <w:rPr>
          <w:rFonts w:ascii="Times New Roman" w:eastAsia="Times New Roman" w:hAnsi="Times New Roman" w:cs="Calibri"/>
          <w:sz w:val="32"/>
          <w:szCs w:val="32"/>
          <w:lang w:eastAsia="ru-RU"/>
        </w:rPr>
        <w:t>101</w:t>
      </w:r>
      <w:r w:rsidRPr="00126CB1">
        <w:rPr>
          <w:rFonts w:ascii="Times New Roman" w:eastAsia="Times New Roman" w:hAnsi="Times New Roman" w:cs="Calibri"/>
          <w:sz w:val="32"/>
          <w:szCs w:val="32"/>
          <w:lang w:eastAsia="ru-RU"/>
        </w:rPr>
        <w:t>»</w:t>
      </w:r>
    </w:p>
    <w:p w:rsidR="00126CB1" w:rsidRPr="00126CB1" w:rsidRDefault="00126CB1" w:rsidP="00126C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CB1" w:rsidRPr="00126CB1" w:rsidRDefault="00126CB1" w:rsidP="00126CB1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Оренбург </w:t>
      </w:r>
    </w:p>
    <w:p w:rsidR="00126CB1" w:rsidRPr="00126CB1" w:rsidRDefault="00126CB1" w:rsidP="00126C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 Порядок (далее Порядок) определяет комплекс организационных мероприятий по обеспечению права воспитанников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том числе при ускоренном обучении, в пределах осваиваемой образовательной программы, реализуемой в </w:t>
      </w: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МДОАУ №101</w:t>
      </w: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 (ст. 34, ч.1, п.3),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1155 от 17 октября 2013г.,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дошкольного образования»</w:t>
      </w:r>
      <w:r w:rsidRPr="00126CB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</w:t>
      </w: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Конвенцией о правах ребенка и Уставом МДОАУ №101.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том числе при ускоренном обучении, в пределах осваиваемой образовательной программы регулирует порядок реализации права воспитанников на обучение по индивидуальному учебному плану, в пределах образовательной программы дошкольного образования.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обучения по индивидуальному учебному плану, в том числе при ускоренном обучении, в пределах осваиваемой образовательной программы МДОАУ №101. (далее Учреждение) определяет цели и задачи, направленность условия и порядок реализации индивидуальных учебных планов в Учреждении, основания и организационные механизмы обучения по индивидуальному учебному плану в пределах осваиваемых образовательных программ, устанавливает права и обязанности родителей (законных представителей) и педагогических работников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индивидуальных учебных планов.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учебные планы разрабатываются в соответствии со спецификой и возможностями Учреждения. 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учебные планы дошкольного образования разрабатываются Учреждением.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Порядка является регламентация процесса реализации индивидуальных планов для воспитанников дошкольного образовательного учреждения.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индивидуальным учебным планом в Учреждении понимается учебный план, обеспечивающий освоение образовательной программы дошкольного образования на основе индивидуализации содержания с учетом особенностей и образовательных потребностей конкретного воспитанника.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организационных механизмов, реализуемых в Учреждении  для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плану;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возможности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на уровне дошкольного образования в соответствии с установленными требованиями;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ответственности педагогических работников Учреждения при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индивидуальных учебных планов в пределах образовательных программ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– создание условий для реализации образовательных программ для детей: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высокой степенью успешности в освоении образовательных программ;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наличием признаков одаренности и по следующим направлениям: художественно-эстетическое;  физическое; познавательное;  речевое;  социально-коммуникативное; ограниченными возможностями здоровья и дете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устойчивой </w:t>
      </w:r>
      <w:proofErr w:type="spell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неспособностью к освоению образовательных программ в условиях большого детского коллектива.</w:t>
      </w:r>
    </w:p>
    <w:bookmarkEnd w:id="0"/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длительно отсутствующих детей в течение учебного года, часто болеющих детей.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Основания для </w:t>
      </w:r>
      <w:proofErr w:type="gramStart"/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индивидуальному учебному плану в пределах осваиваемых образовательных программ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обучения воспитанников Учреждения по индивидуальному учебному плану является: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психолого-педагогических обследований;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заявление родителей (законных представителей) воспитанников; 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Педагогического совета Учреждения о переходе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руководителя Учреждения.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Организационные механизмы в целях </w:t>
      </w:r>
      <w:proofErr w:type="gramStart"/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индивидуальному учебному плану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организационным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механизмам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реализуемым в Учреждении, с целью соблюдения права воспитанников на обучение по индивидуальным учебным планам относятся: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информирование родителей (законных представителей) воспитанников о детей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индивидуальных образовательных программ в соответствии с индивидуальными учебными планами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реализации индивидуальных учебных планов в пределах осваиваемых образовательных программ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Формы организации образовательного процесса в рамках реализации образовательной программы дошкольного образования определяет Учреждение.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образовательной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технологии. 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может быть организовано в рамках сетевой формы реализации образовательной программы. В реализации образовательной программы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образовательной программой.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реализации индивидуальных учебных планов в Учреждении являются обязательными и регулируются настоящим Порядком и нормами организации образовательного процесса в Учреждении. Ведется журнал посещаемости.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индивидуального учебного плана осуществляется в рамках учебного плана Учреждения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индивидуальным учебным планам проводятся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режима работы Учреждения.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Сокращение количества часов, отводимых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обозначенное в индивидуальном учебном плане основной образовательной программы не допускается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на воспитанников не должна превышать максимального объема учебной нагрузки, определенного индивидуальным учебным планом.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изучения являются личные достижения воспитанника, форма которых зависит от 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творческого характера накапливаются в «портфолио» воспитанника Учреждения.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родителей (законных представителей) и педагогических работников в реализации индивидуальных учебных планов.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имеют право: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обо всех видах планируемых обследований (психологических, психолого-педагогических) детей, проводимых психологической службой дошкольного образовательного учреждения, осуществляющей деятельность в соответствии с Положением о психологической службе Учреждения.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согласие на проведение психолого-педагогических обследований или участие в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обследовании детей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обязаны: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</w:t>
      </w: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представителями) и оформления возникновения, приостановления и прекращения этих отношений. 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воспитанников и работников Учреждения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Учреждения имеют право: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выбора и использования педагогически обоснованных форм, средств, методов обучения и воспитания.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творческую инициативу, разработку и применение авторских программ и методов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учебных пособий, материалов и иных средств обучения и воспитания в соответствии с образовательной программой Учреждения и в порядке, установленном законодательством об образовании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Учреждения обязаны: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программой.</w:t>
      </w:r>
    </w:p>
    <w:p w:rsidR="00126CB1" w:rsidRPr="00126CB1" w:rsidRDefault="00126CB1" w:rsidP="00126CB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реализацию индивидуального учебного плана несут участники образовательных отношений Учреждения в порядке, установленном действующим законодательством Российской Федерации.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распорядительным актом руководителя назначается ответственное лицо за координацию работы по составлению и реализации индивидуальных учебных планов.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за координацию работы по реализации индивидуальных учебных планов в Учреждения обеспечивает: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отбора воспитанников для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работы с педагогами по реализации индивидуальных учебных планов в строгом соответствии с ФГОС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реализации индивидуальных учебных планов 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участниками образовательных отношений Учреждения по вопросам реализации индивидуальных учебных планов;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методического обеспечения по вопросам реализации индивидуальных учебных планов;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в Учреждения по вопросам реализации индивидуальных учебных планов и представление результатов органом управления дошкольного образовательного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иных вопросов, связанных с реализацией индивидуальных учебных планов в Учреждения;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ответственное за координацию работы по реализации индивидуальных учебных планов в Учреждения руководствуется: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требованиями действующего законодательства и иных нормативно-правовых актов в сфере образования;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распорядительными актами руководителя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Порядком;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уставом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реализации индивидуальных учебных планов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индивидуальных учебных планов в Учреждении осуществляется за счет бюджетных сре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финансового обеспечения образовательной программы дошкольного образования.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воспитанников.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 рамках организации индивидуального обучения ведется следующая документация: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заявление родителей (законных представителей). В заявлении должен быть</w:t>
      </w:r>
      <w:r w:rsidRPr="00126CB1">
        <w:rPr>
          <w:rFonts w:ascii="Calibri" w:eastAsia="Times New Roman" w:hAnsi="Calibri" w:cs="Calibri"/>
          <w:lang w:eastAsia="ru-RU"/>
        </w:rPr>
        <w:t xml:space="preserve"> </w:t>
      </w: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срок, на который воспитаннику предоставляется индивидуальный учебный план, а также могут содержаться пожелания родителей (законных представителей) воспитанника по индивидуализации содержания образовательной программы. Заявления о переводе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принимаются в течение учебного года;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учебный план;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Педагогических советов;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руководителя Учреждения;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контроля посещаемости занятий по индивидуальным  учебным планам. </w:t>
      </w:r>
    </w:p>
    <w:p w:rsidR="00126CB1" w:rsidRPr="00126CB1" w:rsidRDefault="00126CB1" w:rsidP="00126CB1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Заключительные положения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 порядке реализации права воспитанников на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является локальным нормативным актом Учреждения, принимается на педагогическом совете,  (либо вводится в действие) приказом заведующего Учреждения.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 и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в настоящий Порядок  оформляется в письменной форме в соответствии с действующим законодательством Российской Федерации.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принимается на неопределенный срок. Изменения и дополнения к Положению принимаются в </w:t>
      </w:r>
      <w:proofErr w:type="gramStart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п. 11.1. настоящего Порядка.</w:t>
      </w:r>
    </w:p>
    <w:p w:rsidR="00126CB1" w:rsidRPr="00126CB1" w:rsidRDefault="00126CB1" w:rsidP="00126CB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Порядка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126CB1" w:rsidRPr="00126CB1" w:rsidRDefault="00126CB1" w:rsidP="00126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597" w:rsidRDefault="00E80597" w:rsidP="00126CB1">
      <w:pPr>
        <w:ind w:firstLine="567"/>
      </w:pPr>
    </w:p>
    <w:sectPr w:rsidR="00E80597" w:rsidSect="00126CB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A7"/>
    <w:rsid w:val="00126CB1"/>
    <w:rsid w:val="00901CA7"/>
    <w:rsid w:val="00E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2022-03-04T09:56:00Z</dcterms:created>
  <dcterms:modified xsi:type="dcterms:W3CDTF">2022-03-04T09:56:00Z</dcterms:modified>
</cp:coreProperties>
</file>